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rFonts w:ascii="Arial" w:hAnsi="Arial"/>
          <w:b w:val="0"/>
          <w:color w:val="000000"/>
          <w:sz w:val="48"/>
        </w:rPr>
        <w:t>Pasaporte de Fundamentos de Programación</w:t>
      </w:r>
    </w:p>
    <w:p>
      <w:pPr>
        <w:spacing w:after="200"/>
      </w:pPr>
      <w:r>
        <w:rPr>
          <w:rFonts w:ascii="Arial" w:hAnsi="Arial"/>
          <w:b w:val="0"/>
          <w:color w:val="555555"/>
          <w:sz w:val="21"/>
        </w:rPr>
        <w:t>Un registro de planificación para bloques, juegos, código de texto y robots.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80" w:after="20"/>
            </w:pPr>
            <w:r>
              <w:rPr>
                <w:rFonts w:ascii="Arial" w:hAnsi="Arial"/>
                <w:b/>
                <w:color w:val="000000"/>
                <w:sz w:val="22"/>
              </w:rPr>
              <w:t>Alias / iniciales: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2"/>
              </w:rPr>
              <w:t>____________________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80" w:after="20"/>
            </w:pPr>
            <w:r>
              <w:rPr>
                <w:rFonts w:ascii="Arial" w:hAnsi="Arial"/>
                <w:b/>
                <w:color w:val="000000"/>
                <w:sz w:val="22"/>
              </w:rPr>
              <w:t>Clase: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2"/>
              </w:rPr>
              <w:t>____________________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80" w:after="20"/>
            </w:pPr>
            <w:r>
              <w:rPr>
                <w:rFonts w:ascii="Arial" w:hAnsi="Arial"/>
                <w:b/>
                <w:color w:val="000000"/>
                <w:sz w:val="22"/>
              </w:rPr>
              <w:t>Fecha de inicio: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2"/>
              </w:rPr>
              <w:t>____________________</w:t>
            </w:r>
          </w:p>
        </w:tc>
      </w:tr>
    </w:tbl>
    <w:p>
      <w:pPr>
        <w:pStyle w:val="Heading2"/>
      </w:pPr>
      <w:r>
        <w:t>Configura este pasaporte una sola vez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Crea una sola copia. Nómbrala Periodo_AliasAsignado_Pasaporte_Programación y guárdala en tu carpeta del curso. Usa solamente un alias o iniciales aprobados por tu docente, no tu nombre completo.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Abre esta misma copia cada vez. No hagas una copia nueva para cada punto de control.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Completa solamente el punto de control que asigne tu docente. Un punto puede ocupar más de una página.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Al entregar, captura la página o sección terminada, no todo el pasaporte.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Si pierdes tu copia, busca primero el nombre exacto. Luego pide la ruta de recuperación y usa tus entregas anteriores de Canvas para recuperar la evidencia.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Recuerda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Una captura muestra que el código funcionó. Tu plan, registro de pruebas y explicación muestran lo que comprendes.</w:t>
      </w:r>
    </w:p>
    <w:p>
      <w:r>
        <w:br w:type="page"/>
      </w:r>
    </w:p>
    <w:p>
      <w:pPr>
        <w:pStyle w:val="Heading1"/>
      </w:pPr>
      <w:r>
        <w:t>Punto de control 1 - Descomponer y planear antes de usar bloques</w:t>
      </w:r>
    </w:p>
    <w:p>
      <w:pPr>
        <w:spacing w:after="160"/>
      </w:pPr>
      <w:r>
        <w:rPr>
          <w:rFonts w:ascii="Arial" w:hAnsi="Arial"/>
          <w:b/>
          <w:color w:val="555555"/>
          <w:sz w:val="22"/>
        </w:rPr>
        <w:t>Usa la ruta común de Code.org o la tarea que indique tu docente.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Meta: </w:t>
      </w:r>
      <w:r>
        <w:rPr>
          <w:rFonts w:ascii="Arial" w:hAnsi="Arial"/>
          <w:b w:val="0"/>
          <w:color w:val="000000"/>
          <w:sz w:val="22"/>
        </w:rPr>
        <w:t>¿Qué debe lograr el programa terminado?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Entradas y salidas: </w:t>
      </w:r>
      <w:r>
        <w:rPr>
          <w:rFonts w:ascii="Arial" w:hAnsi="Arial"/>
          <w:b w:val="0"/>
          <w:color w:val="000000"/>
          <w:sz w:val="22"/>
        </w:rPr>
        <w:t>¿Qué entra al sistema? ¿Qué debe producir?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Tres subproblemas: </w:t>
      </w:r>
      <w:r>
        <w:rPr>
          <w:rFonts w:ascii="Arial" w:hAnsi="Arial"/>
          <w:b w:val="0"/>
          <w:color w:val="000000"/>
          <w:sz w:val="22"/>
        </w:rPr>
        <w:t>Divide la meta en tres trabajos más pequeños.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Primer borrador de pseudocódigo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INICIO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[primer comando preciso]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[siguiente comando]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[repetición o decisión si es necesaria]</w:t>
      </w:r>
      <w:r>
        <w:br/>
      </w:r>
      <w:r>
        <w:rPr>
          <w:rFonts w:ascii="Courier New" w:hAnsi="Courier New"/>
          <w:b w:val="0"/>
          <w:color w:val="000000"/>
          <w:sz w:val="19"/>
        </w:rPr>
        <w:t>FIN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Prueba literal con un compañero: </w:t>
      </w:r>
      <w:r>
        <w:rPr>
          <w:rFonts w:ascii="Arial" w:hAnsi="Arial"/>
          <w:b w:val="0"/>
          <w:color w:val="000000"/>
          <w:sz w:val="22"/>
        </w:rPr>
        <w:t>¿Dónde se detuvo tu compañero porque el plan no era claro o estaba incompleto? ¿Qué línea revisarás?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Punto de control 2 - Encontrar un patrón común y generalizarlo</w:t>
      </w:r>
    </w:p>
    <w:p>
      <w:pPr>
        <w:spacing w:after="160"/>
      </w:pPr>
      <w:r>
        <w:rPr>
          <w:rFonts w:ascii="Arial" w:hAnsi="Arial"/>
          <w:b/>
          <w:color w:val="555555"/>
          <w:sz w:val="22"/>
        </w:rPr>
        <w:t>Usa este ejemplo de ruta común aunque tu actividad de Hour of Code tenga bloques diferentes.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Ruta común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AVANZAR 3 espacios</w:t>
      </w:r>
      <w:r>
        <w:br/>
      </w:r>
      <w:r>
        <w:rPr>
          <w:rFonts w:ascii="Courier New" w:hAnsi="Courier New"/>
          <w:b w:val="0"/>
          <w:color w:val="000000"/>
          <w:sz w:val="19"/>
        </w:rPr>
        <w:t>GIRAR a la derecha</w:t>
      </w:r>
      <w:r>
        <w:br/>
      </w:r>
      <w:r>
        <w:rPr>
          <w:rFonts w:ascii="Courier New" w:hAnsi="Courier New"/>
          <w:b w:val="0"/>
          <w:color w:val="000000"/>
          <w:sz w:val="19"/>
        </w:rPr>
        <w:t>AVANZAR 3 espacios</w:t>
      </w:r>
      <w:r>
        <w:br/>
      </w:r>
      <w:r>
        <w:rPr>
          <w:rFonts w:ascii="Courier New" w:hAnsi="Courier New"/>
          <w:b w:val="0"/>
          <w:color w:val="000000"/>
          <w:sz w:val="19"/>
        </w:rPr>
        <w:t>GIRAR a la derecha</w:t>
      </w:r>
      <w:r>
        <w:br/>
      </w:r>
      <w:r>
        <w:rPr>
          <w:rFonts w:ascii="Courier New" w:hAnsi="Courier New"/>
          <w:b w:val="0"/>
          <w:color w:val="000000"/>
          <w:sz w:val="19"/>
        </w:rPr>
        <w:t>AVANZAR 3 espacios</w:t>
      </w:r>
      <w:r>
        <w:br/>
      </w:r>
      <w:r>
        <w:rPr>
          <w:rFonts w:ascii="Courier New" w:hAnsi="Courier New"/>
          <w:b w:val="0"/>
          <w:color w:val="000000"/>
          <w:sz w:val="19"/>
        </w:rPr>
        <w:t>GIRAR a la derecha</w:t>
      </w:r>
      <w:r>
        <w:br/>
      </w:r>
      <w:r>
        <w:rPr>
          <w:rFonts w:ascii="Courier New" w:hAnsi="Courier New"/>
          <w:b w:val="0"/>
          <w:color w:val="000000"/>
          <w:sz w:val="19"/>
        </w:rPr>
        <w:t>AVANZAR 3 espacios</w:t>
      </w:r>
      <w:r>
        <w:br/>
      </w:r>
      <w:r>
        <w:rPr>
          <w:rFonts w:ascii="Courier New" w:hAnsi="Courier New"/>
          <w:b w:val="0"/>
          <w:color w:val="000000"/>
          <w:sz w:val="19"/>
        </w:rPr>
        <w:t>GIRAR a la derecha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Grupo repetido: </w:t>
      </w:r>
      <w:r>
        <w:rPr>
          <w:rFonts w:ascii="Arial" w:hAnsi="Arial"/>
          <w:b w:val="0"/>
          <w:color w:val="000000"/>
          <w:sz w:val="22"/>
        </w:rPr>
        <w:t>Encierra el grupo útil más pequeño. ¿Qué dos comandos se repiten?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Beneficio de la iteración: </w:t>
      </w:r>
      <w:r>
        <w:rPr>
          <w:rFonts w:ascii="Arial" w:hAnsi="Arial"/>
          <w:b w:val="0"/>
          <w:color w:val="000000"/>
          <w:sz w:val="22"/>
        </w:rPr>
        <w:t>¿Por qué un bucle es mejor que copiar estos comandos cuatro veces?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Variable común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Tipo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Valor inicial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Qué controla / operación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sideLength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número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turnDirection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texto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"derecha"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keepDrawing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Booleano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true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</w:tbl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Pseudocódigo generalizado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FIJAR sideLength EN 3</w:t>
      </w:r>
      <w:r>
        <w:br/>
      </w:r>
      <w:r>
        <w:rPr>
          <w:rFonts w:ascii="Courier New" w:hAnsi="Courier New"/>
          <w:b w:val="0"/>
          <w:color w:val="000000"/>
          <w:sz w:val="19"/>
        </w:rPr>
        <w:t>FIJAR turnDirection EN derecha</w:t>
      </w:r>
      <w:r>
        <w:br/>
      </w:r>
      <w:r>
        <w:rPr>
          <w:rFonts w:ascii="Courier New" w:hAnsi="Courier New"/>
          <w:b w:val="0"/>
          <w:color w:val="000000"/>
          <w:sz w:val="19"/>
        </w:rPr>
        <w:t>REPETIR 4 veces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AVANZAR sideLength espacios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GIRAR turnDirection</w:t>
      </w:r>
      <w:r>
        <w:br/>
      </w:r>
      <w:r>
        <w:rPr>
          <w:rFonts w:ascii="Courier New" w:hAnsi="Courier New"/>
          <w:b w:val="0"/>
          <w:color w:val="000000"/>
          <w:sz w:val="19"/>
        </w:rPr>
        <w:t>FIN REPETIR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Transferencia: </w:t>
      </w:r>
      <w:r>
        <w:rPr>
          <w:rFonts w:ascii="Arial" w:hAnsi="Arial"/>
          <w:b w:val="0"/>
          <w:color w:val="000000"/>
          <w:sz w:val="22"/>
        </w:rPr>
        <w:t>Nombra un patrón de la actividad de hoy. ¿En qué se parece o se diferencia de la ruta común?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Punto de control 3 - Predecir, probar y revisar tres veces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Predicción antes de ejecutar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Resultado observado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Un cambio en el código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Resultado después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Prueba 1</w:t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Prueba 2</w:t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Prueba 3</w:t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</w:tr>
    </w:tbl>
    <w:p>
      <w:pPr>
        <w:pStyle w:val="Heading2"/>
      </w:pPr>
      <w:r>
        <w:t>Revisa el pseudocódigo correspondiente después de cada prueba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700"/>
        <w:gridCol w:w="2700"/>
        <w:gridCol w:w="2700"/>
        <w:gridCol w:w="3260"/>
      </w:tblGrid>
      <w:tr>
        <w:trPr>
          <w:tblHeader w:val="true"/>
        </w:trP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N.º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Línea de pseudocódigo anterior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Línea revisada</w:t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Evidencia para la revisión</w:t>
            </w:r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1</w:t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2</w:t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3</w:t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Afirmación de mejora: </w:t>
      </w:r>
      <w:r>
        <w:rPr>
          <w:rFonts w:ascii="Arial" w:hAnsi="Arial"/>
          <w:b w:val="0"/>
          <w:color w:val="000000"/>
          <w:sz w:val="22"/>
        </w:rPr>
        <w:t>Elige una prueba. Cuando cambié ___, el programa ___ porque ___.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Punto de control 4 - Planear y probar una característica del juego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Meta de la característica: </w:t>
      </w:r>
      <w:r>
        <w:rPr>
          <w:rFonts w:ascii="Arial" w:hAnsi="Arial"/>
          <w:b w:val="0"/>
          <w:color w:val="000000"/>
          <w:sz w:val="22"/>
        </w:rPr>
        <w:t>Nombra un desafío, recompensa, regla, opción de identidad, aviso o progresión.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Evento y resultado: </w:t>
      </w:r>
      <w:r>
        <w:rPr>
          <w:rFonts w:ascii="Arial" w:hAnsi="Arial"/>
          <w:b w:val="0"/>
          <w:color w:val="000000"/>
          <w:sz w:val="22"/>
        </w:rPr>
        <w:t>CUANDO __________ ocurra, el programa DEBE __________.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Pseudocódigo de la característica: </w:t>
      </w:r>
      <w:r>
        <w:rPr>
          <w:rFonts w:ascii="Arial" w:hAnsi="Arial"/>
          <w:b w:val="0"/>
          <w:color w:val="000000"/>
          <w:sz w:val="22"/>
        </w:rPr>
        <w:t>Escribe la lógica antes de cambiar el juego.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pStyle w:val="Heading2"/>
      </w:pPr>
      <w:r>
        <w:t>Prueba la característica planeada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Predicción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Resultado observado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Un cambio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Resultado después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¿Qué debe hacer?</w:t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¿Qué hizo?</w:t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¿Qué bloque/valor cambió?</w:t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¿Qué mejoró?</w:t>
              <w:br/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Afirmación de prueba: </w:t>
      </w:r>
      <w:r>
        <w:rPr>
          <w:rFonts w:ascii="Arial" w:hAnsi="Arial"/>
          <w:b w:val="0"/>
          <w:color w:val="000000"/>
          <w:sz w:val="22"/>
        </w:rPr>
        <w:t>La característica cambió ___ cuando ___. Mi evidencia es ___.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Punto de control 5 - Rastrear y reparar el error de límite</w:t>
      </w:r>
    </w:p>
    <w:p>
      <w:pPr>
        <w:spacing w:after="160"/>
      </w:pPr>
      <w:r>
        <w:rPr>
          <w:rFonts w:ascii="Arial" w:hAnsi="Arial"/>
          <w:b/>
          <w:color w:val="555555"/>
          <w:sz w:val="22"/>
        </w:rPr>
        <w:t>No repares el código hasta registrar la predicción y el primer resultado.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Elemento de código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Tipo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Propósito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Valor previsto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missionName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rows / columns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priorityMode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suppliesPlaced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Predicción antes de ejecutar: </w:t>
      </w:r>
      <w:r>
        <w:rPr>
          <w:rFonts w:ascii="Arial" w:hAnsi="Arial"/>
          <w:b w:val="0"/>
          <w:color w:val="000000"/>
          <w:sz w:val="22"/>
        </w:rPr>
        <w:t>Con rows = 3 y columns = 4, predice la cuadrícula y suppliesPlaced.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Primer resultado observado: </w:t>
      </w:r>
      <w:r>
        <w:rPr>
          <w:rFonts w:ascii="Arial" w:hAnsi="Arial"/>
          <w:b w:val="0"/>
          <w:color w:val="000000"/>
          <w:sz w:val="22"/>
        </w:rPr>
        <w:t>Registra la cuadrícula, puntuación y nombre de la captura antes de reparar.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Condición del bucle interior con error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Condición reparada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column &lt; __________</w:t>
              <w:br/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column &lt; __________</w:t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Después de reparar: </w:t>
      </w:r>
      <w:r>
        <w:rPr>
          <w:rFonts w:ascii="Arial" w:hAnsi="Arial"/>
          <w:b w:val="0"/>
          <w:color w:val="000000"/>
          <w:sz w:val="22"/>
        </w:rPr>
        <w:t>Registra la cuadrícula, puntuación y nombre de la captura corregida.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Explicación de bucles anidados: </w:t>
      </w:r>
      <w:r>
        <w:rPr>
          <w:rFonts w:ascii="Arial" w:hAnsi="Arial"/>
          <w:b w:val="0"/>
          <w:color w:val="000000"/>
          <w:sz w:val="22"/>
        </w:rPr>
        <w:t>El bucle exterior resuelve ___ porque ___. El interior resuelve ___ porque ___.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Punto de control 6 - Crear y mejorar tu programa de suministros</w:t>
      </w:r>
    </w:p>
    <w:p>
      <w:pPr>
        <w:spacing w:after="160"/>
      </w:pPr>
      <w:r>
        <w:rPr>
          <w:rFonts w:ascii="Arial" w:hAnsi="Arial"/>
          <w:b/>
          <w:color w:val="555555"/>
          <w:sz w:val="22"/>
        </w:rPr>
        <w:t>Planea aquí los contadores y valores de parada. En JavaScript, debes escribir las declaraciones y las dos estructuras completas de bucles anidados.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Problema y usuario: </w:t>
      </w:r>
      <w:r>
        <w:rPr>
          <w:rFonts w:ascii="Arial" w:hAnsi="Arial"/>
          <w:b w:val="0"/>
          <w:color w:val="000000"/>
          <w:sz w:val="22"/>
        </w:rPr>
        <w:t>¿Quién necesita esta cuadrícula y qué le ayudará a organizar?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Restricciones: </w:t>
      </w:r>
      <w:r>
        <w:rPr>
          <w:rFonts w:ascii="Arial" w:hAnsi="Arial"/>
          <w:b w:val="0"/>
          <w:color w:val="000000"/>
          <w:sz w:val="22"/>
        </w:rPr>
        <w:t>Elige 4 x 5 o 2 x 6. Mantén cada marcador en pantalla y la puntuación correcta.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Pseudocódigo antes de JavaScript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FIJAR detalles de la misión</w:t>
      </w:r>
      <w:r>
        <w:br/>
      </w:r>
      <w:r>
        <w:rPr>
          <w:rFonts w:ascii="Courier New" w:hAnsi="Courier New"/>
          <w:b w:val="0"/>
          <w:color w:val="000000"/>
          <w:sz w:val="19"/>
        </w:rPr>
        <w:t>PARA cada fila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PARA cada columna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  COLOCAR un suministro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  ACTUALIZAR el conteo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FIN PARA</w:t>
      </w:r>
      <w:r>
        <w:br/>
      </w:r>
      <w:r>
        <w:rPr>
          <w:rFonts w:ascii="Courier New" w:hAnsi="Courier New"/>
          <w:b w:val="0"/>
          <w:color w:val="000000"/>
          <w:sz w:val="19"/>
        </w:rPr>
        <w:t>FIN PARA</w:t>
      </w:r>
      <w:r>
        <w:br/>
      </w:r>
      <w:r>
        <w:rPr>
          <w:rFonts w:ascii="Courier New" w:hAnsi="Courier New"/>
          <w:b w:val="0"/>
          <w:color w:val="000000"/>
          <w:sz w:val="19"/>
        </w:rPr>
        <w:t>COMPROBAR el resultado</w:t>
      </w:r>
    </w:p>
    <w:p>
      <w:pPr>
        <w:pStyle w:val="Heading2"/>
      </w:pPr>
      <w:r>
        <w:t>Variables y operaciones escritas por el estudiante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Mi declaración de JavaScript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Tipo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Propósito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Operación que usaré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texto</w:t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unir texto con +</w:t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número</w:t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multiplicar / sumar</w:t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Booleano</w:t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AND / comparación</w:t>
              <w:br/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Plan del bucle exterior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Plan del bucle interior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contador: row; parada: __________</w:t>
              <w:br/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contador: column; parada: __________</w:t>
              <w:br/>
            </w:r>
          </w:p>
        </w:tc>
      </w:tr>
    </w:tbl>
    <w:p>
      <w:pPr>
        <w:spacing w:after="160"/>
      </w:pPr>
      <w:r>
        <w:rPr>
          <w:rFonts w:ascii="Arial" w:hAnsi="Arial"/>
          <w:b/>
          <w:color w:val="555555"/>
          <w:sz w:val="22"/>
        </w:rPr>
        <w:t>Evidencia del código: El JavaScript entregado debe mostrar las dos estructuras completas de bucles anidados y sus cuerpos.</w:t>
      </w:r>
    </w:p>
    <w:p>
      <w:r>
        <w:br w:type="page"/>
      </w:r>
    </w:p>
    <w:p>
      <w:pPr>
        <w:pStyle w:val="Heading1"/>
      </w:pPr>
      <w:r>
        <w:t>Punto de control 6 (continuación) — Probar y revisar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Predicción antes de ejecutar: </w:t>
      </w:r>
      <w:r>
        <w:rPr>
          <w:rFonts w:ascii="Arial" w:hAnsi="Arial"/>
          <w:b w:val="0"/>
          <w:color w:val="000000"/>
          <w:sz w:val="22"/>
        </w:rPr>
        <w:t>Predice totalExpected, suppliesPlaced y una posición x/y.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Primer resultado observado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Revisión obligatoria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Resultado después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Nombre de evidencia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  <w:br/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Operaciones: </w:t>
      </w:r>
      <w:r>
        <w:rPr>
          <w:rFonts w:ascii="Arial" w:hAnsi="Arial"/>
          <w:b w:val="0"/>
          <w:color w:val="000000"/>
          <w:sz w:val="22"/>
        </w:rPr>
        <w:t>Nombra una operación de texto, número y Booleano visible en tu código.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Explicación de subproblemas: </w:t>
      </w:r>
      <w:r>
        <w:rPr>
          <w:rFonts w:ascii="Arial" w:hAnsi="Arial"/>
          <w:b w:val="0"/>
          <w:color w:val="000000"/>
          <w:sz w:val="22"/>
        </w:rPr>
        <w:t>Explica cómo los bucles exterior e interior resuelven trabajos diferentes.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Afirmación de mejora: </w:t>
      </w:r>
      <w:r>
        <w:rPr>
          <w:rFonts w:ascii="Arial" w:hAnsi="Arial"/>
          <w:b w:val="0"/>
          <w:color w:val="000000"/>
          <w:sz w:val="22"/>
        </w:rPr>
        <w:t>La revisión obligatoria mejoró el programa porque...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Punto de control 7 - Planear la misión de RVR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Límite de evidencia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Usa esta página para resolver el problema y planear en equipo. Usa la Hoja de Misión de RVR existente para el boceto, ID del robot, primera prueba, revisión, foto final y programa final.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Problema de la misión: </w:t>
      </w:r>
      <w:r>
        <w:rPr>
          <w:rFonts w:ascii="Arial" w:hAnsi="Arial"/>
          <w:b w:val="0"/>
          <w:color w:val="000000"/>
          <w:sz w:val="22"/>
        </w:rPr>
        <w:t>¿Qué palabra o símbolo reconocible debe dibujar el robot? ¿Qué lo hace difícil?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Solución posible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Modo / estrategia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Beneficio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Limitación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Solución A</w:t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Solución B</w:t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Solución elegida: </w:t>
      </w:r>
      <w:r>
        <w:rPr>
          <w:rFonts w:ascii="Arial" w:hAnsi="Arial"/>
          <w:b w:val="0"/>
          <w:color w:val="000000"/>
          <w:sz w:val="22"/>
        </w:rPr>
        <w:t>¿Cuál usará tu equipo y por qué se ajusta mejor al problema?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pStyle w:val="Heading2"/>
      </w:pPr>
      <w:r>
        <w:t>Roles y línea de tiempo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Rol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Estudiante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Responsabilidad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Evidencia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Planificador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Programador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Pruebas / evidencia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Meta intermedia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Tiempo previsto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¿Listo?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Ajuste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Plan aprobado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Primera prueba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Prueba revisada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Punto de control 7 (continuación) - Pseudocódigo del robot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Escribe el plan: </w:t>
      </w:r>
      <w:r>
        <w:rPr>
          <w:rFonts w:ascii="Arial" w:hAnsi="Arial"/>
          <w:b w:val="0"/>
          <w:color w:val="000000"/>
          <w:sz w:val="22"/>
        </w:rPr>
        <w:t>Incluye dirección, velocidad, duración/distancia, pausas y repeticiones. Guarda el boceto, pruebas y evidencia final en la Hoja de Misión de RVR existente.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color w:val="555555"/>
        <w:sz w:val="16"/>
      </w:rPr>
      <w:t>Pasaporte de Fundamentos de Programación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es-MX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s-MX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s-MX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ind w:left="0" w:right="0" w:firstLine="0"/>
      <w:jc w:val="left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34"/>
      <w:szCs w:val="28"/>
      <w:lang w:val="es-MX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ind w:left="0" w:right="0" w:firstLine="0"/>
      <w:jc w:val="left"/>
      <w:outlineLvl w:val="1"/>
    </w:pPr>
    <w:rPr>
      <w:rFonts w:asciiTheme="majorHAnsi" w:eastAsiaTheme="majorEastAsia" w:hAnsiTheme="majorHAnsi" w:cstheme="majorBidi" w:ascii="Arial" w:hAnsi="Arial"/>
      <w:b w:val="0"/>
      <w:bCs/>
      <w:color w:val="0E7C7B"/>
      <w:sz w:val="28"/>
      <w:szCs w:val="26"/>
      <w:lang w:val="es-MX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ind w:left="0" w:right="0" w:firstLine="0"/>
      <w:jc w:val="left"/>
      <w:outlineLvl w:val="2"/>
    </w:pPr>
    <w:rPr>
      <w:rFonts w:asciiTheme="majorHAnsi" w:eastAsiaTheme="majorEastAsia" w:hAnsiTheme="majorHAnsi" w:cstheme="majorBidi" w:ascii="Arial" w:hAnsi="Arial"/>
      <w:b w:val="0"/>
      <w:bCs/>
      <w:color w:val="555555"/>
      <w:sz w:val="24"/>
      <w:lang w:val="es-MX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s-MX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s-MX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s-MX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s-MX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s-MX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s-MX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MX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es-MX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es-MX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es-MX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s-MX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es-MX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es-MX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es-MX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s-MX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es-MX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es-MX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s-MX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es-MX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es-MX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es-MX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es-MX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es-MX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s-MX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s-MX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s-MX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s-MX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es-MX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